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51F15" w14:textId="3DE4CAB0" w:rsidR="006C4C97" w:rsidRPr="004E1B3C" w:rsidRDefault="006C4C97" w:rsidP="006C4C97">
      <w:pPr>
        <w:jc w:val="center"/>
        <w:rPr>
          <w:rFonts w:ascii="Candara" w:hAnsi="Candara"/>
          <w:b/>
          <w:i/>
          <w:color w:val="17365D" w:themeColor="text2" w:themeShade="BF"/>
          <w:sz w:val="28"/>
          <w:szCs w:val="28"/>
        </w:rPr>
      </w:pPr>
      <w:bookmarkStart w:id="0" w:name="_GoBack"/>
      <w:bookmarkEnd w:id="0"/>
      <w:r w:rsidRPr="004E1B3C">
        <w:rPr>
          <w:rFonts w:ascii="Candara" w:hAnsi="Candara"/>
          <w:b/>
          <w:i/>
          <w:color w:val="17365D" w:themeColor="text2" w:themeShade="BF"/>
          <w:sz w:val="28"/>
          <w:szCs w:val="28"/>
        </w:rPr>
        <w:t>Making a Splash in 2012</w:t>
      </w:r>
      <w:r w:rsidR="00C45AEE" w:rsidRPr="004E1B3C">
        <w:rPr>
          <w:rFonts w:ascii="Candara" w:hAnsi="Candara"/>
          <w:b/>
          <w:i/>
          <w:color w:val="17365D" w:themeColor="text2" w:themeShade="BF"/>
          <w:sz w:val="28"/>
          <w:szCs w:val="28"/>
        </w:rPr>
        <w:t>:</w:t>
      </w:r>
    </w:p>
    <w:p w14:paraId="27853F94" w14:textId="0D408514" w:rsidR="00C45AEE" w:rsidRPr="004E1B3C" w:rsidRDefault="00C45AEE" w:rsidP="006C4C97">
      <w:pPr>
        <w:jc w:val="center"/>
        <w:rPr>
          <w:rFonts w:ascii="Candara" w:hAnsi="Candara"/>
          <w:b/>
          <w:i/>
          <w:color w:val="17365D" w:themeColor="text2" w:themeShade="BF"/>
          <w:sz w:val="28"/>
          <w:szCs w:val="28"/>
        </w:rPr>
      </w:pPr>
      <w:r w:rsidRPr="004E1B3C">
        <w:rPr>
          <w:rFonts w:ascii="Candara" w:hAnsi="Candara"/>
          <w:b/>
          <w:i/>
          <w:color w:val="17365D" w:themeColor="text2" w:themeShade="BF"/>
          <w:sz w:val="28"/>
          <w:szCs w:val="28"/>
        </w:rPr>
        <w:t>The International Year of Co-ops</w:t>
      </w:r>
    </w:p>
    <w:p w14:paraId="7F3DFA26" w14:textId="1E7F1776" w:rsidR="00C45AEE" w:rsidRPr="00F426EB" w:rsidRDefault="00C45AEE" w:rsidP="00F426EB">
      <w:pPr>
        <w:spacing w:before="120" w:after="120"/>
        <w:rPr>
          <w:rFonts w:ascii="Candara" w:hAnsi="Candara"/>
          <w:b/>
          <w:i/>
          <w:sz w:val="22"/>
          <w:szCs w:val="22"/>
        </w:rPr>
      </w:pPr>
      <w:r w:rsidRPr="00F426EB">
        <w:rPr>
          <w:rFonts w:ascii="Candara" w:hAnsi="Candara"/>
          <w:b/>
          <w:i/>
          <w:sz w:val="22"/>
          <w:szCs w:val="22"/>
        </w:rPr>
        <w:t>Co-op Profiles for Food Co-op Newsletters</w:t>
      </w:r>
    </w:p>
    <w:p w14:paraId="0CB3D4CD" w14:textId="3DFB55BB" w:rsidR="00C45AEE" w:rsidRPr="00F426EB" w:rsidRDefault="009D6F4B" w:rsidP="00BE6C8B">
      <w:pPr>
        <w:rPr>
          <w:i/>
          <w:sz w:val="20"/>
          <w:szCs w:val="20"/>
        </w:rPr>
      </w:pPr>
      <w:r w:rsidRPr="00F426EB">
        <w:rPr>
          <w:i/>
          <w:sz w:val="20"/>
          <w:szCs w:val="20"/>
        </w:rPr>
        <w:t>As part</w:t>
      </w:r>
      <w:r w:rsidR="00C45AEE" w:rsidRPr="00F426EB">
        <w:rPr>
          <w:i/>
          <w:sz w:val="20"/>
          <w:szCs w:val="20"/>
        </w:rPr>
        <w:t xml:space="preserve"> of our celebrations of 2012: T</w:t>
      </w:r>
      <w:r w:rsidRPr="00F426EB">
        <w:rPr>
          <w:i/>
          <w:sz w:val="20"/>
          <w:szCs w:val="20"/>
        </w:rPr>
        <w:t xml:space="preserve">he International Year of Co-ops, the Neighboring Food Co-op Association (NFCA) is </w:t>
      </w:r>
      <w:r w:rsidR="00C35C83" w:rsidRPr="00F426EB">
        <w:rPr>
          <w:i/>
          <w:sz w:val="20"/>
          <w:szCs w:val="20"/>
        </w:rPr>
        <w:t>working with partners to provide</w:t>
      </w:r>
      <w:r w:rsidRPr="00F426EB">
        <w:rPr>
          <w:i/>
          <w:sz w:val="20"/>
          <w:szCs w:val="20"/>
        </w:rPr>
        <w:t xml:space="preserve"> </w:t>
      </w:r>
      <w:r w:rsidR="00C35C83" w:rsidRPr="00F426EB">
        <w:rPr>
          <w:i/>
          <w:sz w:val="20"/>
          <w:szCs w:val="20"/>
        </w:rPr>
        <w:t xml:space="preserve">our </w:t>
      </w:r>
      <w:r w:rsidRPr="00F426EB">
        <w:rPr>
          <w:i/>
          <w:sz w:val="20"/>
          <w:szCs w:val="20"/>
        </w:rPr>
        <w:t>member food co-ops with a range of resources, including articles on co-ops in our region for use in newsletters, e-newsletters and on websites.  These materials</w:t>
      </w:r>
      <w:r w:rsidR="00D5417C" w:rsidRPr="00F426EB">
        <w:rPr>
          <w:i/>
          <w:sz w:val="20"/>
          <w:szCs w:val="20"/>
        </w:rPr>
        <w:t xml:space="preserve"> </w:t>
      </w:r>
      <w:r w:rsidR="00C35C83" w:rsidRPr="00F426EB">
        <w:rPr>
          <w:i/>
          <w:sz w:val="20"/>
          <w:szCs w:val="20"/>
        </w:rPr>
        <w:t>help</w:t>
      </w:r>
      <w:r w:rsidRPr="00F426EB">
        <w:rPr>
          <w:i/>
          <w:sz w:val="20"/>
          <w:szCs w:val="20"/>
        </w:rPr>
        <w:t xml:space="preserve"> </w:t>
      </w:r>
      <w:r w:rsidR="00D5417C" w:rsidRPr="00F426EB">
        <w:rPr>
          <w:i/>
          <w:sz w:val="20"/>
          <w:szCs w:val="20"/>
        </w:rPr>
        <w:t>communicate</w:t>
      </w:r>
      <w:r w:rsidR="00C35C83" w:rsidRPr="00F426EB">
        <w:rPr>
          <w:i/>
          <w:sz w:val="20"/>
          <w:szCs w:val="20"/>
        </w:rPr>
        <w:t xml:space="preserve"> how co-ops build</w:t>
      </w:r>
      <w:r w:rsidR="00C45AEE" w:rsidRPr="00F426EB">
        <w:rPr>
          <w:i/>
          <w:sz w:val="20"/>
          <w:szCs w:val="20"/>
        </w:rPr>
        <w:t xml:space="preserve"> a better world and</w:t>
      </w:r>
      <w:r w:rsidR="00D5417C" w:rsidRPr="00F426EB">
        <w:rPr>
          <w:i/>
          <w:sz w:val="20"/>
          <w:szCs w:val="20"/>
        </w:rPr>
        <w:t xml:space="preserve">, in the spirit of </w:t>
      </w:r>
      <w:r w:rsidR="00C35C83" w:rsidRPr="00F426EB">
        <w:rPr>
          <w:i/>
          <w:sz w:val="20"/>
          <w:szCs w:val="20"/>
        </w:rPr>
        <w:t>collaboration</w:t>
      </w:r>
      <w:r w:rsidR="00D5417C" w:rsidRPr="00F426EB">
        <w:rPr>
          <w:i/>
          <w:sz w:val="20"/>
          <w:szCs w:val="20"/>
        </w:rPr>
        <w:t xml:space="preserve"> among co-ops, encourage food co-op members to consider the</w:t>
      </w:r>
      <w:r w:rsidR="00C45AEE" w:rsidRPr="00F426EB">
        <w:rPr>
          <w:i/>
          <w:sz w:val="20"/>
          <w:szCs w:val="20"/>
        </w:rPr>
        <w:t>ir role in the</w:t>
      </w:r>
      <w:r w:rsidR="00A125A5" w:rsidRPr="00F426EB">
        <w:rPr>
          <w:i/>
          <w:sz w:val="20"/>
          <w:szCs w:val="20"/>
        </w:rPr>
        <w:t xml:space="preserve"> </w:t>
      </w:r>
      <w:r w:rsidR="00D5417C" w:rsidRPr="00F426EB">
        <w:rPr>
          <w:i/>
          <w:sz w:val="20"/>
          <w:szCs w:val="20"/>
        </w:rPr>
        <w:t xml:space="preserve">wider co-operative movement.  For more resources, please e-mail Bonnie Hudspeth at </w:t>
      </w:r>
      <w:hyperlink r:id="rId7" w:history="1">
        <w:r w:rsidR="00D5417C" w:rsidRPr="00F426EB">
          <w:rPr>
            <w:rStyle w:val="Hyperlink"/>
            <w:i/>
            <w:sz w:val="20"/>
            <w:szCs w:val="20"/>
          </w:rPr>
          <w:t>bonnie@nfca.coop</w:t>
        </w:r>
      </w:hyperlink>
      <w:r w:rsidR="00D5417C" w:rsidRPr="00F426EB">
        <w:rPr>
          <w:i/>
          <w:sz w:val="20"/>
          <w:szCs w:val="20"/>
        </w:rPr>
        <w:t xml:space="preserve"> or visit </w:t>
      </w:r>
      <w:hyperlink r:id="rId8" w:history="1">
        <w:r w:rsidR="00C35C83" w:rsidRPr="00F426EB">
          <w:rPr>
            <w:rStyle w:val="Hyperlink"/>
            <w:i/>
            <w:sz w:val="20"/>
            <w:szCs w:val="20"/>
          </w:rPr>
          <w:t>www.nfca.coop/iycresources</w:t>
        </w:r>
      </w:hyperlink>
      <w:r w:rsidR="00D5417C" w:rsidRPr="00F426EB">
        <w:rPr>
          <w:i/>
          <w:sz w:val="20"/>
          <w:szCs w:val="20"/>
        </w:rPr>
        <w:t>.</w:t>
      </w:r>
      <w:r w:rsidR="00C35C83" w:rsidRPr="00F426EB">
        <w:rPr>
          <w:i/>
          <w:sz w:val="20"/>
          <w:szCs w:val="20"/>
        </w:rPr>
        <w:t xml:space="preserve"> </w:t>
      </w:r>
      <w:r w:rsidR="00D5417C" w:rsidRPr="00F426EB">
        <w:rPr>
          <w:i/>
          <w:sz w:val="20"/>
          <w:szCs w:val="20"/>
        </w:rPr>
        <w:t xml:space="preserve"> </w:t>
      </w:r>
    </w:p>
    <w:p w14:paraId="130C21F6" w14:textId="77777777" w:rsidR="009D6F4B" w:rsidRPr="00F426EB" w:rsidRDefault="009D6F4B" w:rsidP="00BE6C8B">
      <w:pPr>
        <w:pBdr>
          <w:bottom w:val="single" w:sz="6" w:space="1" w:color="auto"/>
        </w:pBdr>
        <w:rPr>
          <w:sz w:val="21"/>
          <w:szCs w:val="21"/>
        </w:rPr>
      </w:pPr>
    </w:p>
    <w:p w14:paraId="7CE4F041" w14:textId="28BBBC66" w:rsidR="00276E74" w:rsidRDefault="00276E74" w:rsidP="004E1B3C">
      <w:pPr>
        <w:rPr>
          <w:b/>
          <w:sz w:val="21"/>
          <w:szCs w:val="21"/>
        </w:rPr>
      </w:pPr>
    </w:p>
    <w:p w14:paraId="0ED7D92D" w14:textId="5AAE00B9" w:rsidR="00636D00" w:rsidRPr="0019044E" w:rsidRDefault="008F6257" w:rsidP="00636D00">
      <w:pPr>
        <w:spacing w:after="120"/>
        <w:rPr>
          <w:b/>
        </w:rPr>
      </w:pPr>
      <w:r>
        <w:rPr>
          <w:noProof/>
          <w:sz w:val="21"/>
          <w:szCs w:val="21"/>
        </w:rPr>
        <w:drawing>
          <wp:anchor distT="0" distB="0" distL="114300" distR="114300" simplePos="0" relativeHeight="251658240" behindDoc="1" locked="0" layoutInCell="1" allowOverlap="1" wp14:anchorId="2CCA0B9C" wp14:editId="3BF64E37">
            <wp:simplePos x="0" y="0"/>
            <wp:positionH relativeFrom="column">
              <wp:posOffset>4970145</wp:posOffset>
            </wp:positionH>
            <wp:positionV relativeFrom="paragraph">
              <wp:posOffset>12065</wp:posOffset>
            </wp:positionV>
            <wp:extent cx="1838325" cy="2275205"/>
            <wp:effectExtent l="38100" t="38100" r="47625" b="29845"/>
            <wp:wrapTight wrapText="bothSides">
              <wp:wrapPolygon edited="0">
                <wp:start x="-448" y="-362"/>
                <wp:lineTo x="-448" y="21702"/>
                <wp:lineTo x="21936" y="21702"/>
                <wp:lineTo x="21936" y="-362"/>
                <wp:lineTo x="-448" y="-362"/>
              </wp:wrapPolygon>
            </wp:wrapTight>
            <wp:docPr id="5" name="Picture 5" descr="C:\Users\Bonnie\Pictures\NFCA\IYC\Mt. Sterling 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Pictures\NFCA\IYC\Mt. Sterling Co-op.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80" t="4403" r="6393"/>
                    <a:stretch/>
                  </pic:blipFill>
                  <pic:spPr bwMode="auto">
                    <a:xfrm>
                      <a:off x="0" y="0"/>
                      <a:ext cx="1838325" cy="2275205"/>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6D00" w:rsidRPr="0019044E">
        <w:rPr>
          <w:b/>
        </w:rPr>
        <w:t>Mt. Sterling Co-op Creamery</w:t>
      </w:r>
    </w:p>
    <w:p w14:paraId="6CF21A3E" w14:textId="012DF21D" w:rsidR="00276E74" w:rsidRDefault="00276E74" w:rsidP="00276E74">
      <w:pPr>
        <w:spacing w:after="120"/>
        <w:outlineLvl w:val="0"/>
        <w:rPr>
          <w:b/>
        </w:rPr>
      </w:pPr>
      <w:r>
        <w:rPr>
          <w:b/>
        </w:rPr>
        <w:t xml:space="preserve">By </w:t>
      </w:r>
      <w:r w:rsidR="00636D00">
        <w:rPr>
          <w:b/>
        </w:rPr>
        <w:t>Kristin Howard</w:t>
      </w:r>
    </w:p>
    <w:p w14:paraId="7F8C28A3" w14:textId="7F049F5C" w:rsidR="00276E74" w:rsidRPr="00F426EB" w:rsidRDefault="00C635FC" w:rsidP="00276E74">
      <w:pPr>
        <w:spacing w:after="120"/>
        <w:rPr>
          <w:b/>
          <w:sz w:val="21"/>
          <w:szCs w:val="21"/>
        </w:rPr>
      </w:pPr>
      <w:r>
        <w:rPr>
          <w:b/>
          <w:sz w:val="21"/>
          <w:szCs w:val="21"/>
        </w:rPr>
        <w:t>(539</w:t>
      </w:r>
      <w:r w:rsidR="00276E74" w:rsidRPr="00F426EB">
        <w:rPr>
          <w:b/>
          <w:sz w:val="21"/>
          <w:szCs w:val="21"/>
        </w:rPr>
        <w:t xml:space="preserve"> words)</w:t>
      </w:r>
    </w:p>
    <w:p w14:paraId="06C6EEA8" w14:textId="73E0603F" w:rsidR="00276E74" w:rsidRPr="00636D00" w:rsidRDefault="00276E74" w:rsidP="00276E74">
      <w:pPr>
        <w:ind w:firstLine="720"/>
        <w:outlineLvl w:val="0"/>
        <w:rPr>
          <w:b/>
          <w:sz w:val="21"/>
          <w:szCs w:val="21"/>
        </w:rPr>
      </w:pPr>
      <w:r w:rsidRPr="00636D00">
        <w:rPr>
          <w:sz w:val="21"/>
          <w:szCs w:val="21"/>
        </w:rPr>
        <w:t xml:space="preserve">The United Nations has declared 2012 the International Year of Co-ops (IYC), recognizing the contribution of co-operative enterprise to community resilience, human development and food security.  As a member of your local food co-op, you know the difference that co-ops make in your community.  And as part of our celebrations, the Neighboring Food Co-op Association is profiling other businesses that are building a thriving </w:t>
      </w:r>
      <w:r w:rsidR="00FA6B2D">
        <w:rPr>
          <w:sz w:val="21"/>
          <w:szCs w:val="21"/>
        </w:rPr>
        <w:t>co-operative</w:t>
      </w:r>
      <w:r w:rsidRPr="00636D00">
        <w:rPr>
          <w:sz w:val="21"/>
          <w:szCs w:val="21"/>
        </w:rPr>
        <w:t xml:space="preserve"> economy.</w:t>
      </w:r>
      <w:r w:rsidRPr="00636D00">
        <w:rPr>
          <w:b/>
          <w:sz w:val="21"/>
          <w:szCs w:val="21"/>
        </w:rPr>
        <w:t xml:space="preserve"> </w:t>
      </w:r>
    </w:p>
    <w:p w14:paraId="4D1E81D2" w14:textId="0D470D47" w:rsidR="00636D00" w:rsidRPr="00636D00" w:rsidRDefault="00276E74" w:rsidP="00636D00">
      <w:pPr>
        <w:ind w:firstLine="720"/>
        <w:rPr>
          <w:sz w:val="21"/>
          <w:szCs w:val="21"/>
        </w:rPr>
      </w:pPr>
      <w:r w:rsidRPr="00636D00">
        <w:rPr>
          <w:sz w:val="21"/>
          <w:szCs w:val="21"/>
        </w:rPr>
        <w:t xml:space="preserve">One example is </w:t>
      </w:r>
      <w:r w:rsidR="00636D00" w:rsidRPr="00636D00">
        <w:rPr>
          <w:sz w:val="21"/>
          <w:szCs w:val="21"/>
        </w:rPr>
        <w:t xml:space="preserve">the </w:t>
      </w:r>
      <w:r w:rsidR="0085522F">
        <w:rPr>
          <w:sz w:val="21"/>
          <w:szCs w:val="21"/>
        </w:rPr>
        <w:t xml:space="preserve">Mt. Sterling Co-op Creamery, </w:t>
      </w:r>
      <w:r w:rsidR="00636D00" w:rsidRPr="00636D00">
        <w:rPr>
          <w:sz w:val="21"/>
          <w:szCs w:val="21"/>
        </w:rPr>
        <w:t>founded in 1976 when a group of Wisconsin farmers got together to make raw cheese from their goats’ milk. Goat’s milk and goat’s milk cheese was solidly outside the mainstream at the time, but the Co-op slowly built a following for their product and now, more than thirty years later, has grown to twenty member farmers and distributes the Mt. Sterling brand of award-winning raw goat cheeses to food co-ops and grocery stores across the country.</w:t>
      </w:r>
    </w:p>
    <w:p w14:paraId="423E08CC" w14:textId="77777777" w:rsidR="008F6257" w:rsidRDefault="00636D00" w:rsidP="008F6257">
      <w:pPr>
        <w:ind w:firstLine="720"/>
        <w:rPr>
          <w:sz w:val="21"/>
          <w:szCs w:val="21"/>
        </w:rPr>
      </w:pPr>
      <w:r w:rsidRPr="00636D00">
        <w:rPr>
          <w:sz w:val="21"/>
          <w:szCs w:val="21"/>
        </w:rPr>
        <w:t xml:space="preserve">Members, whose farms are in southwestern Wisconsin and just across the Mississippi River in nearby Iowa and Minnesota, focus on caring for their herds and producing high quality milk.  Their co-op then manages the logistics of collecting the milk and transforming it into cheese at their factory in the town of Mt. Sterling, Wisconsin.  </w:t>
      </w:r>
    </w:p>
    <w:p w14:paraId="683ECE77" w14:textId="454EF5B8" w:rsidR="008F6257" w:rsidRDefault="00636D00" w:rsidP="008F6257">
      <w:pPr>
        <w:ind w:firstLine="720"/>
        <w:rPr>
          <w:sz w:val="21"/>
          <w:szCs w:val="21"/>
        </w:rPr>
      </w:pPr>
      <w:r w:rsidRPr="00636D00">
        <w:rPr>
          <w:sz w:val="21"/>
          <w:szCs w:val="21"/>
        </w:rPr>
        <w:t xml:space="preserve"> “Most of our members are what we consider medium-sized producers,” says Mt. Sterling Marketing Director Patricia Lund. “They average 150 to 200 goats - it’s a good size to make a reasonable profit, not too big, not too small.” All of the milk in the Mt. Sterling’s cheese </w:t>
      </w:r>
      <w:r w:rsidR="00E0385C" w:rsidRPr="00636D00">
        <w:rPr>
          <w:sz w:val="21"/>
          <w:szCs w:val="21"/>
        </w:rPr>
        <w:t>comes</w:t>
      </w:r>
      <w:r w:rsidRPr="00636D00">
        <w:rPr>
          <w:sz w:val="21"/>
          <w:szCs w:val="21"/>
        </w:rPr>
        <w:t xml:space="preserve"> from members. Unlike many larger cheese processors, they don’t buy frozen cheese curds to add to their members’ milk when they find themselves short on supply.  Instead, they focus on finding new members for the Co-op. </w:t>
      </w:r>
      <w:r w:rsidRPr="00636D00">
        <w:rPr>
          <w:sz w:val="21"/>
          <w:szCs w:val="21"/>
        </w:rPr>
        <w:tab/>
      </w:r>
    </w:p>
    <w:p w14:paraId="06CF4B11" w14:textId="4C838EBC" w:rsidR="00636D00" w:rsidRPr="00636D00" w:rsidRDefault="00636D00" w:rsidP="008F6257">
      <w:pPr>
        <w:ind w:firstLine="720"/>
        <w:rPr>
          <w:sz w:val="21"/>
          <w:szCs w:val="21"/>
        </w:rPr>
      </w:pPr>
      <w:r w:rsidRPr="00636D00">
        <w:rPr>
          <w:sz w:val="21"/>
          <w:szCs w:val="21"/>
        </w:rPr>
        <w:t xml:space="preserve">In addition to being a staff person, Lund has been a member of the Co-op since 1990. She grew up near the town of Mt. Sterling and recalls being married with young children and wanting to do something that would allow her to stay home with her kids. She laughed as she recalls saying to her husband, “I won’t do pigs and I won’t do cows.” Around this time she met up with some acquaintances at an agricultural fair that were Mt. Sterling Co-op members. “I didn’t even know at the time that you could milk goats commercially,” she says.  But managing a herd of goats felt like a perfect fit for her and her family. </w:t>
      </w:r>
    </w:p>
    <w:p w14:paraId="5F249BCC" w14:textId="5A0B9BAC" w:rsidR="00636D00" w:rsidRPr="00636D00" w:rsidRDefault="002C1ACA" w:rsidP="008F6257">
      <w:pPr>
        <w:ind w:firstLine="720"/>
        <w:rPr>
          <w:sz w:val="21"/>
          <w:szCs w:val="21"/>
        </w:rPr>
      </w:pPr>
      <w:r>
        <w:rPr>
          <w:sz w:val="21"/>
          <w:szCs w:val="21"/>
        </w:rPr>
        <w:t xml:space="preserve">Cheese buyer Kim Nyiri </w:t>
      </w:r>
      <w:r w:rsidR="00CB7114">
        <w:rPr>
          <w:sz w:val="21"/>
          <w:szCs w:val="21"/>
        </w:rPr>
        <w:t xml:space="preserve">of </w:t>
      </w:r>
      <w:r>
        <w:rPr>
          <w:sz w:val="21"/>
          <w:szCs w:val="21"/>
        </w:rPr>
        <w:t>N</w:t>
      </w:r>
      <w:r w:rsidR="00CB7114">
        <w:rPr>
          <w:sz w:val="21"/>
          <w:szCs w:val="21"/>
        </w:rPr>
        <w:t>eighboring Food Co-op Association</w:t>
      </w:r>
      <w:r>
        <w:rPr>
          <w:sz w:val="21"/>
          <w:szCs w:val="21"/>
        </w:rPr>
        <w:t xml:space="preserve"> </w:t>
      </w:r>
      <w:r w:rsidR="00CB7114">
        <w:rPr>
          <w:sz w:val="21"/>
          <w:szCs w:val="21"/>
        </w:rPr>
        <w:t>m</w:t>
      </w:r>
      <w:r>
        <w:rPr>
          <w:sz w:val="21"/>
          <w:szCs w:val="21"/>
        </w:rPr>
        <w:t xml:space="preserve">ember Franklin Community Co-op </w:t>
      </w:r>
      <w:r w:rsidR="00636D00" w:rsidRPr="00636D00">
        <w:rPr>
          <w:sz w:val="21"/>
          <w:szCs w:val="21"/>
        </w:rPr>
        <w:t>notes that the brand was brought into the store at the request of a customer. “I saw that it was from a co-op and figured I’d try it out,” she says. “All of the varieties have been popular</w:t>
      </w:r>
      <w:r w:rsidR="00CB7114">
        <w:rPr>
          <w:sz w:val="21"/>
          <w:szCs w:val="21"/>
        </w:rPr>
        <w:t>.”</w:t>
      </w:r>
      <w:r w:rsidR="00636D00" w:rsidRPr="00636D00">
        <w:rPr>
          <w:sz w:val="21"/>
          <w:szCs w:val="21"/>
        </w:rPr>
        <w:t xml:space="preserve"> </w:t>
      </w:r>
    </w:p>
    <w:p w14:paraId="6DAE3E40" w14:textId="0C758B98" w:rsidR="00636D00" w:rsidRPr="00636D00" w:rsidRDefault="00636D00" w:rsidP="008F6257">
      <w:pPr>
        <w:ind w:firstLine="720"/>
        <w:rPr>
          <w:sz w:val="21"/>
          <w:szCs w:val="21"/>
        </w:rPr>
      </w:pPr>
      <w:r w:rsidRPr="00636D00">
        <w:rPr>
          <w:sz w:val="21"/>
          <w:szCs w:val="21"/>
        </w:rPr>
        <w:t xml:space="preserve">“I think co-ops are the best, personally,” says Lund.  </w:t>
      </w:r>
      <w:r w:rsidR="00C635FC">
        <w:rPr>
          <w:sz w:val="21"/>
          <w:szCs w:val="21"/>
        </w:rPr>
        <w:t>“A</w:t>
      </w:r>
      <w:r w:rsidR="00C635FC" w:rsidRPr="00636D00">
        <w:rPr>
          <w:sz w:val="21"/>
          <w:szCs w:val="21"/>
        </w:rPr>
        <w:t>nd I love the food co-ops that sell our cheese</w:t>
      </w:r>
      <w:r w:rsidR="00C635FC">
        <w:rPr>
          <w:sz w:val="21"/>
          <w:szCs w:val="21"/>
        </w:rPr>
        <w:t xml:space="preserve">!”  </w:t>
      </w:r>
      <w:r w:rsidRPr="00636D00">
        <w:rPr>
          <w:sz w:val="21"/>
          <w:szCs w:val="21"/>
        </w:rPr>
        <w:t>As for being a member of Mt. Sterling Co-op, she says, “It’s a democratic thing - everyone gets to have an opinion. Things can move slower at co-ops but I find decisions tend to be more lasting.”</w:t>
      </w:r>
    </w:p>
    <w:p w14:paraId="1DD2E071" w14:textId="757AE159" w:rsidR="00636D00" w:rsidRPr="00636D00" w:rsidRDefault="00636D00" w:rsidP="002C1ACA">
      <w:pPr>
        <w:ind w:firstLine="720"/>
        <w:rPr>
          <w:sz w:val="21"/>
          <w:szCs w:val="21"/>
        </w:rPr>
      </w:pPr>
      <w:r w:rsidRPr="00636D00">
        <w:rPr>
          <w:sz w:val="21"/>
          <w:szCs w:val="21"/>
        </w:rPr>
        <w:t xml:space="preserve"> </w:t>
      </w:r>
      <w:r w:rsidR="0062230C" w:rsidRPr="00636D00">
        <w:rPr>
          <w:sz w:val="21"/>
          <w:szCs w:val="21"/>
        </w:rPr>
        <w:t>[</w:t>
      </w:r>
      <w:r w:rsidR="0062230C" w:rsidRPr="00CB7114">
        <w:rPr>
          <w:i/>
          <w:sz w:val="21"/>
          <w:szCs w:val="21"/>
          <w:highlight w:val="yellow"/>
        </w:rPr>
        <w:t xml:space="preserve">If your food co-op offers </w:t>
      </w:r>
      <w:r w:rsidRPr="00CB7114">
        <w:rPr>
          <w:i/>
          <w:sz w:val="21"/>
          <w:szCs w:val="21"/>
          <w:highlight w:val="yellow"/>
        </w:rPr>
        <w:t>Mt. Sterling Co-op products</w:t>
      </w:r>
      <w:r w:rsidR="0062230C" w:rsidRPr="00CB7114">
        <w:rPr>
          <w:i/>
          <w:sz w:val="21"/>
          <w:szCs w:val="21"/>
          <w:highlight w:val="yellow"/>
        </w:rPr>
        <w:t>, mention that here.  If not, leave blank</w:t>
      </w:r>
      <w:r w:rsidR="0062230C" w:rsidRPr="00636D00">
        <w:rPr>
          <w:sz w:val="21"/>
          <w:szCs w:val="21"/>
        </w:rPr>
        <w:t>.]</w:t>
      </w:r>
    </w:p>
    <w:p w14:paraId="2A3B2B37" w14:textId="16A6BDE1" w:rsidR="0062230C" w:rsidRPr="00636D00" w:rsidRDefault="0062230C" w:rsidP="0062230C">
      <w:pPr>
        <w:ind w:firstLine="720"/>
        <w:rPr>
          <w:sz w:val="21"/>
          <w:szCs w:val="21"/>
        </w:rPr>
      </w:pPr>
      <w:r w:rsidRPr="00636D00">
        <w:rPr>
          <w:sz w:val="21"/>
          <w:szCs w:val="21"/>
        </w:rPr>
        <w:t xml:space="preserve">To learn more about the </w:t>
      </w:r>
      <w:r w:rsidR="00636D00" w:rsidRPr="00636D00">
        <w:rPr>
          <w:sz w:val="21"/>
          <w:szCs w:val="21"/>
        </w:rPr>
        <w:t>Mt. Sterling Co-op Creamery</w:t>
      </w:r>
      <w:r w:rsidRPr="00636D00">
        <w:rPr>
          <w:sz w:val="21"/>
          <w:szCs w:val="21"/>
        </w:rPr>
        <w:t>, visit</w:t>
      </w:r>
      <w:r w:rsidR="00A34D1F">
        <w:rPr>
          <w:sz w:val="21"/>
          <w:szCs w:val="21"/>
        </w:rPr>
        <w:t xml:space="preserve">: </w:t>
      </w:r>
      <w:hyperlink r:id="rId10" w:history="1">
        <w:r w:rsidR="00A34D1F" w:rsidRPr="00D1296E">
          <w:rPr>
            <w:rStyle w:val="Hyperlink"/>
            <w:sz w:val="21"/>
            <w:szCs w:val="21"/>
          </w:rPr>
          <w:t>www.buymtsterlinggoatcheese.com</w:t>
        </w:r>
      </w:hyperlink>
      <w:r w:rsidR="0085522F">
        <w:rPr>
          <w:sz w:val="21"/>
          <w:szCs w:val="21"/>
        </w:rPr>
        <w:t>.</w:t>
      </w:r>
      <w:r w:rsidR="00A34D1F">
        <w:rPr>
          <w:sz w:val="21"/>
          <w:szCs w:val="21"/>
        </w:rPr>
        <w:t xml:space="preserve"> </w:t>
      </w:r>
    </w:p>
    <w:p w14:paraId="1423B7A8" w14:textId="77777777" w:rsidR="002C1ACA" w:rsidRPr="00FA6B2D" w:rsidRDefault="002C1ACA" w:rsidP="00A34D1F">
      <w:pPr>
        <w:spacing w:after="120"/>
        <w:rPr>
          <w:i/>
          <w:sz w:val="20"/>
          <w:szCs w:val="20"/>
        </w:rPr>
      </w:pPr>
    </w:p>
    <w:p w14:paraId="1B291CCC" w14:textId="6EF8C8BD" w:rsidR="00276E74" w:rsidRPr="00FA6B2D" w:rsidRDefault="00A34D1F" w:rsidP="00A34D1F">
      <w:pPr>
        <w:spacing w:after="120"/>
        <w:rPr>
          <w:i/>
          <w:sz w:val="20"/>
          <w:szCs w:val="20"/>
        </w:rPr>
      </w:pPr>
      <w:r w:rsidRPr="00FA6B2D">
        <w:rPr>
          <w:i/>
          <w:sz w:val="20"/>
          <w:szCs w:val="20"/>
        </w:rPr>
        <w:t>Kristin Howard works with Franklin Community Co-op (</w:t>
      </w:r>
      <w:hyperlink r:id="rId11" w:history="1">
        <w:r w:rsidRPr="00FA6B2D">
          <w:rPr>
            <w:rStyle w:val="Hyperlink"/>
            <w:i/>
            <w:color w:val="000099"/>
            <w:sz w:val="20"/>
            <w:szCs w:val="20"/>
          </w:rPr>
          <w:t>www.franklincommunity.coop</w:t>
        </w:r>
      </w:hyperlink>
      <w:r w:rsidRPr="00FA6B2D">
        <w:rPr>
          <w:i/>
          <w:sz w:val="20"/>
          <w:szCs w:val="20"/>
        </w:rPr>
        <w:t>) in a variety of capacities, including coordinating events, writing for the newsletter, board administration, special projects, and marketing.</w:t>
      </w:r>
    </w:p>
    <w:sectPr w:rsidR="00276E74" w:rsidRPr="00FA6B2D" w:rsidSect="00EE09E6">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880AA" w14:textId="77777777" w:rsidR="009723C9" w:rsidRDefault="009723C9" w:rsidP="00C35C83">
      <w:r>
        <w:separator/>
      </w:r>
    </w:p>
  </w:endnote>
  <w:endnote w:type="continuationSeparator" w:id="0">
    <w:p w14:paraId="67380F2D" w14:textId="77777777" w:rsidR="009723C9" w:rsidRDefault="009723C9" w:rsidP="00C3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yriad Pro">
    <w:altName w:val="LuzSans-Book"/>
    <w:charset w:val="00"/>
    <w:family w:val="auto"/>
    <w:pitch w:val="variable"/>
    <w:sig w:usb0="00000001" w:usb1="5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A0" w:firstRow="1" w:lastRow="0" w:firstColumn="1" w:lastColumn="0" w:noHBand="0" w:noVBand="0"/>
    </w:tblPr>
    <w:tblGrid>
      <w:gridCol w:w="5397"/>
      <w:gridCol w:w="3458"/>
      <w:gridCol w:w="1585"/>
    </w:tblGrid>
    <w:tr w:rsidR="00443CC5" w:rsidRPr="00DA5745" w14:paraId="5693B71D" w14:textId="77777777" w:rsidTr="00B725C5">
      <w:tc>
        <w:tcPr>
          <w:tcW w:w="2632" w:type="pct"/>
        </w:tcPr>
        <w:p w14:paraId="2783D4D4" w14:textId="77777777" w:rsidR="00443CC5" w:rsidRDefault="00443CC5" w:rsidP="00B725C5">
          <w:pPr>
            <w:pStyle w:val="Footer"/>
            <w:spacing w:before="60"/>
            <w:jc w:val="right"/>
            <w:rPr>
              <w:lang w:bidi="x-none"/>
            </w:rPr>
          </w:pPr>
          <w:r>
            <w:rPr>
              <w:noProof/>
            </w:rPr>
            <w:drawing>
              <wp:inline distT="0" distB="0" distL="0" distR="0" wp14:anchorId="7BE4A727" wp14:editId="0DED7849">
                <wp:extent cx="2516429" cy="596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A.logo.horses.ltrhd.jpg"/>
                        <pic:cNvPicPr/>
                      </pic:nvPicPr>
                      <pic:blipFill>
                        <a:blip r:embed="rId1">
                          <a:extLst>
                            <a:ext uri="{28A0092B-C50C-407E-A947-70E740481C1C}">
                              <a14:useLocalDpi xmlns:a14="http://schemas.microsoft.com/office/drawing/2010/main" val="0"/>
                            </a:ext>
                          </a:extLst>
                        </a:blip>
                        <a:stretch>
                          <a:fillRect/>
                        </a:stretch>
                      </pic:blipFill>
                      <pic:spPr>
                        <a:xfrm>
                          <a:off x="0" y="0"/>
                          <a:ext cx="2516429" cy="596189"/>
                        </a:xfrm>
                        <a:prstGeom prst="rect">
                          <a:avLst/>
                        </a:prstGeom>
                      </pic:spPr>
                    </pic:pic>
                  </a:graphicData>
                </a:graphic>
              </wp:inline>
            </w:drawing>
          </w:r>
        </w:p>
      </w:tc>
      <w:tc>
        <w:tcPr>
          <w:tcW w:w="1703" w:type="pct"/>
        </w:tcPr>
        <w:p w14:paraId="07889C57" w14:textId="77777777" w:rsidR="00443CC5" w:rsidRPr="00A950F9" w:rsidRDefault="00443CC5" w:rsidP="00B725C5">
          <w:pPr>
            <w:pStyle w:val="Footer"/>
            <w:spacing w:before="60"/>
            <w:rPr>
              <w:rFonts w:ascii="Candara" w:hAnsi="Candara"/>
              <w:b/>
              <w:color w:val="000080"/>
              <w:sz w:val="16"/>
              <w:lang w:bidi="x-none"/>
            </w:rPr>
          </w:pPr>
          <w:r w:rsidRPr="00A950F9">
            <w:rPr>
              <w:rFonts w:ascii="Candara" w:hAnsi="Candara"/>
              <w:b/>
              <w:color w:val="000080"/>
              <w:sz w:val="16"/>
              <w:lang w:bidi="x-none"/>
            </w:rPr>
            <w:t>Neighboring Food Co-op Association</w:t>
          </w:r>
        </w:p>
        <w:p w14:paraId="1EE2687C" w14:textId="77777777" w:rsidR="00443CC5" w:rsidRPr="00A950F9" w:rsidRDefault="00443CC5" w:rsidP="00B725C5">
          <w:pPr>
            <w:pStyle w:val="Footer"/>
            <w:rPr>
              <w:rFonts w:ascii="Candara" w:hAnsi="Candara"/>
              <w:b/>
              <w:color w:val="008000"/>
              <w:sz w:val="16"/>
              <w:lang w:bidi="x-none"/>
            </w:rPr>
          </w:pPr>
          <w:r w:rsidRPr="00A950F9">
            <w:rPr>
              <w:rFonts w:ascii="Candara" w:hAnsi="Candara"/>
              <w:b/>
              <w:color w:val="008000"/>
              <w:sz w:val="16"/>
              <w:lang w:bidi="x-none"/>
            </w:rPr>
            <w:t>PO Box 93, Shelburne Falls, MA 01370-0093 USA</w:t>
          </w:r>
        </w:p>
        <w:p w14:paraId="6ECF1D55" w14:textId="77777777" w:rsidR="00443CC5" w:rsidRPr="00A950F9" w:rsidRDefault="00443CC5" w:rsidP="00B725C5">
          <w:pPr>
            <w:pStyle w:val="Footer"/>
            <w:rPr>
              <w:rFonts w:ascii="Candara" w:hAnsi="Candara"/>
              <w:b/>
              <w:color w:val="008000"/>
              <w:sz w:val="16"/>
              <w:lang w:bidi="x-none"/>
            </w:rPr>
          </w:pPr>
          <w:r w:rsidRPr="00A950F9">
            <w:rPr>
              <w:rFonts w:ascii="Candara" w:hAnsi="Candara"/>
              <w:b/>
              <w:color w:val="008000"/>
              <w:sz w:val="16"/>
              <w:lang w:bidi="x-none"/>
            </w:rPr>
            <w:t>c: 401-419-0381   •   f: 413-625-3061</w:t>
          </w:r>
        </w:p>
        <w:p w14:paraId="1AA5403D" w14:textId="77DC0E6A" w:rsidR="00443CC5" w:rsidRDefault="00443CC5" w:rsidP="00B725C5">
          <w:pPr>
            <w:pStyle w:val="Footer"/>
            <w:rPr>
              <w:rFonts w:ascii="Candara" w:hAnsi="Candara"/>
              <w:b/>
              <w:color w:val="008000"/>
              <w:sz w:val="16"/>
              <w:lang w:bidi="x-none"/>
            </w:rPr>
          </w:pPr>
          <w:r w:rsidRPr="00A950F9">
            <w:rPr>
              <w:rFonts w:ascii="Candara" w:hAnsi="Candara"/>
              <w:b/>
              <w:color w:val="008000"/>
              <w:sz w:val="16"/>
              <w:lang w:bidi="x-none"/>
            </w:rPr>
            <w:t xml:space="preserve">e: </w:t>
          </w:r>
          <w:r w:rsidR="00FA6B2D">
            <w:rPr>
              <w:rFonts w:ascii="Candara" w:hAnsi="Candara"/>
              <w:b/>
              <w:color w:val="008000"/>
              <w:sz w:val="16"/>
              <w:lang w:bidi="x-none"/>
            </w:rPr>
            <w:t>info</w:t>
          </w:r>
          <w:r w:rsidRPr="00A950F9">
            <w:rPr>
              <w:rFonts w:ascii="Candara" w:hAnsi="Candara"/>
              <w:b/>
              <w:color w:val="008000"/>
              <w:sz w:val="16"/>
              <w:lang w:bidi="x-none"/>
            </w:rPr>
            <w:t>@nfca.coop  •   w: www.nfca.coop</w:t>
          </w:r>
        </w:p>
        <w:p w14:paraId="509E2F76" w14:textId="77777777" w:rsidR="00443CC5" w:rsidRPr="00680EFB" w:rsidRDefault="00443CC5" w:rsidP="00B725C5">
          <w:pPr>
            <w:pStyle w:val="Footer"/>
            <w:rPr>
              <w:rFonts w:ascii="Candara" w:hAnsi="Candara"/>
              <w:b/>
              <w:color w:val="008000"/>
              <w:sz w:val="16"/>
              <w:lang w:bidi="x-none"/>
            </w:rPr>
          </w:pPr>
          <w:r>
            <w:rPr>
              <w:rFonts w:ascii="Candara" w:hAnsi="Candara"/>
              <w:b/>
              <w:color w:val="008000"/>
              <w:sz w:val="16"/>
              <w:lang w:bidi="x-none"/>
            </w:rPr>
            <w:t>fb</w:t>
          </w:r>
          <w:r w:rsidRPr="00A950F9">
            <w:rPr>
              <w:rFonts w:ascii="Candara" w:hAnsi="Candara"/>
              <w:b/>
              <w:color w:val="008000"/>
              <w:sz w:val="16"/>
              <w:lang w:bidi="x-none"/>
            </w:rPr>
            <w:t xml:space="preserve">: </w:t>
          </w:r>
          <w:r>
            <w:rPr>
              <w:rFonts w:ascii="Candara" w:hAnsi="Candara"/>
              <w:b/>
              <w:color w:val="008000"/>
              <w:sz w:val="16"/>
              <w:lang w:bidi="x-none"/>
            </w:rPr>
            <w:t>www.facebook.com/neighboring</w:t>
          </w:r>
        </w:p>
      </w:tc>
      <w:tc>
        <w:tcPr>
          <w:tcW w:w="666" w:type="pct"/>
        </w:tcPr>
        <w:p w14:paraId="267CFC16" w14:textId="77777777" w:rsidR="00443CC5" w:rsidRPr="00DA5745" w:rsidRDefault="00443CC5" w:rsidP="00B725C5">
          <w:pPr>
            <w:pStyle w:val="Footer"/>
            <w:spacing w:before="40"/>
            <w:jc w:val="center"/>
            <w:rPr>
              <w:rFonts w:ascii="Candara" w:hAnsi="Candara"/>
              <w:b/>
              <w:sz w:val="8"/>
              <w:szCs w:val="8"/>
              <w:lang w:bidi="x-none"/>
            </w:rPr>
          </w:pPr>
          <w:r>
            <w:rPr>
              <w:rFonts w:ascii="Candara" w:hAnsi="Candara"/>
              <w:b/>
              <w:noProof/>
              <w:sz w:val="8"/>
              <w:szCs w:val="8"/>
            </w:rPr>
            <w:drawing>
              <wp:inline distT="0" distB="0" distL="0" distR="0" wp14:anchorId="6A2C3865" wp14:editId="52F483B5">
                <wp:extent cx="869315" cy="571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C-2012-logo.2i.tif"/>
                        <pic:cNvPicPr/>
                      </pic:nvPicPr>
                      <pic:blipFill rotWithShape="1">
                        <a:blip r:embed="rId2">
                          <a:extLst>
                            <a:ext uri="{28A0092B-C50C-407E-A947-70E740481C1C}">
                              <a14:useLocalDpi xmlns:a14="http://schemas.microsoft.com/office/drawing/2010/main" val="0"/>
                            </a:ext>
                          </a:extLst>
                        </a:blip>
                        <a:srcRect t="6000" b="10146"/>
                        <a:stretch/>
                      </pic:blipFill>
                      <pic:spPr bwMode="auto">
                        <a:xfrm>
                          <a:off x="0" y="0"/>
                          <a:ext cx="873598" cy="574316"/>
                        </a:xfrm>
                        <a:prstGeom prst="rect">
                          <a:avLst/>
                        </a:prstGeom>
                        <a:ln>
                          <a:noFill/>
                        </a:ln>
                        <a:extLst>
                          <a:ext uri="{53640926-AAD7-44D8-BBD7-CCE9431645EC}">
                            <a14:shadowObscured xmlns:a14="http://schemas.microsoft.com/office/drawing/2010/main"/>
                          </a:ext>
                        </a:extLst>
                      </pic:spPr>
                    </pic:pic>
                  </a:graphicData>
                </a:graphic>
              </wp:inline>
            </w:drawing>
          </w:r>
        </w:p>
        <w:p w14:paraId="23DFAA44" w14:textId="77777777" w:rsidR="00443CC5" w:rsidRPr="00DA5745" w:rsidRDefault="00443CC5" w:rsidP="00C35C83">
          <w:pPr>
            <w:pStyle w:val="Footer"/>
            <w:jc w:val="center"/>
            <w:rPr>
              <w:rFonts w:ascii="Candara" w:hAnsi="Candara"/>
              <w:b/>
              <w:sz w:val="8"/>
              <w:szCs w:val="8"/>
              <w:lang w:bidi="x-none"/>
            </w:rPr>
          </w:pPr>
          <w:r w:rsidRPr="00DA5745">
            <w:rPr>
              <w:rFonts w:ascii="Candara" w:hAnsi="Candara"/>
              <w:b/>
              <w:sz w:val="8"/>
              <w:szCs w:val="8"/>
              <w:lang w:bidi="x-none"/>
            </w:rPr>
            <w:t>social.un.org/coopsyear/</w:t>
          </w:r>
        </w:p>
      </w:tc>
    </w:tr>
  </w:tbl>
  <w:p w14:paraId="490A2AEE" w14:textId="77777777" w:rsidR="00443CC5" w:rsidRDefault="00443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286BC" w14:textId="77777777" w:rsidR="009723C9" w:rsidRDefault="009723C9" w:rsidP="00C35C83">
      <w:r>
        <w:separator/>
      </w:r>
    </w:p>
  </w:footnote>
  <w:footnote w:type="continuationSeparator" w:id="0">
    <w:p w14:paraId="28B1F833" w14:textId="77777777" w:rsidR="009723C9" w:rsidRDefault="009723C9" w:rsidP="00C3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8B"/>
    <w:rsid w:val="00073F8A"/>
    <w:rsid w:val="00092CA8"/>
    <w:rsid w:val="002519C6"/>
    <w:rsid w:val="00270731"/>
    <w:rsid w:val="00276E74"/>
    <w:rsid w:val="002C1ACA"/>
    <w:rsid w:val="003018ED"/>
    <w:rsid w:val="003B4E63"/>
    <w:rsid w:val="00443CC5"/>
    <w:rsid w:val="004E1B3C"/>
    <w:rsid w:val="00570F87"/>
    <w:rsid w:val="0062230C"/>
    <w:rsid w:val="00636D00"/>
    <w:rsid w:val="006C2E72"/>
    <w:rsid w:val="006C4C97"/>
    <w:rsid w:val="008060D8"/>
    <w:rsid w:val="0083767D"/>
    <w:rsid w:val="0085522F"/>
    <w:rsid w:val="00861BC3"/>
    <w:rsid w:val="008F6257"/>
    <w:rsid w:val="00910603"/>
    <w:rsid w:val="00921A10"/>
    <w:rsid w:val="00964DE2"/>
    <w:rsid w:val="009723C9"/>
    <w:rsid w:val="009D6F4B"/>
    <w:rsid w:val="009F23B2"/>
    <w:rsid w:val="00A125A5"/>
    <w:rsid w:val="00A34D1F"/>
    <w:rsid w:val="00A76839"/>
    <w:rsid w:val="00A76974"/>
    <w:rsid w:val="00AB1477"/>
    <w:rsid w:val="00B719F9"/>
    <w:rsid w:val="00B725C5"/>
    <w:rsid w:val="00BB0FF4"/>
    <w:rsid w:val="00BE6C8B"/>
    <w:rsid w:val="00C21EB1"/>
    <w:rsid w:val="00C35C83"/>
    <w:rsid w:val="00C45AEE"/>
    <w:rsid w:val="00C635FC"/>
    <w:rsid w:val="00CB7114"/>
    <w:rsid w:val="00D5417C"/>
    <w:rsid w:val="00D54C34"/>
    <w:rsid w:val="00DB1EBC"/>
    <w:rsid w:val="00DC2367"/>
    <w:rsid w:val="00DE4A03"/>
    <w:rsid w:val="00E0385C"/>
    <w:rsid w:val="00E54808"/>
    <w:rsid w:val="00EE09E6"/>
    <w:rsid w:val="00F426EB"/>
    <w:rsid w:val="00F7178F"/>
    <w:rsid w:val="00FA6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62E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DDA"/>
    <w:rPr>
      <w:rFonts w:ascii="Lucida Grande" w:hAnsi="Lucida Grande"/>
      <w:sz w:val="18"/>
      <w:szCs w:val="18"/>
    </w:rPr>
  </w:style>
  <w:style w:type="character" w:styleId="Hyperlink">
    <w:name w:val="Hyperlink"/>
    <w:basedOn w:val="DefaultParagraphFont"/>
    <w:uiPriority w:val="99"/>
    <w:unhideWhenUsed/>
    <w:rsid w:val="009D6F4B"/>
    <w:rPr>
      <w:color w:val="0000FF" w:themeColor="hyperlink"/>
      <w:u w:val="single"/>
    </w:rPr>
  </w:style>
  <w:style w:type="paragraph" w:customStyle="1" w:styleId="Default">
    <w:name w:val="Default"/>
    <w:rsid w:val="00DC2367"/>
    <w:pPr>
      <w:autoSpaceDE w:val="0"/>
      <w:autoSpaceDN w:val="0"/>
      <w:adjustRightInd w:val="0"/>
    </w:pPr>
    <w:rPr>
      <w:rFonts w:ascii="Myriad Pro" w:hAnsi="Myriad Pro" w:cs="Myriad Pro"/>
      <w:color w:val="000000"/>
      <w:sz w:val="24"/>
      <w:szCs w:val="24"/>
    </w:rPr>
  </w:style>
  <w:style w:type="character" w:customStyle="1" w:styleId="A4">
    <w:name w:val="A4"/>
    <w:uiPriority w:val="99"/>
    <w:rsid w:val="00DC2367"/>
    <w:rPr>
      <w:rFonts w:cs="Myriad Pro"/>
      <w:color w:val="000000"/>
      <w:sz w:val="22"/>
      <w:szCs w:val="22"/>
    </w:rPr>
  </w:style>
  <w:style w:type="paragraph" w:styleId="Header">
    <w:name w:val="header"/>
    <w:basedOn w:val="Normal"/>
    <w:link w:val="HeaderChar"/>
    <w:uiPriority w:val="99"/>
    <w:unhideWhenUsed/>
    <w:rsid w:val="00C35C83"/>
    <w:pPr>
      <w:tabs>
        <w:tab w:val="center" w:pos="4320"/>
        <w:tab w:val="right" w:pos="8640"/>
      </w:tabs>
    </w:pPr>
  </w:style>
  <w:style w:type="character" w:customStyle="1" w:styleId="HeaderChar">
    <w:name w:val="Header Char"/>
    <w:basedOn w:val="DefaultParagraphFont"/>
    <w:link w:val="Header"/>
    <w:uiPriority w:val="99"/>
    <w:rsid w:val="00C35C83"/>
    <w:rPr>
      <w:sz w:val="24"/>
      <w:szCs w:val="24"/>
      <w:lang w:eastAsia="en-US"/>
    </w:rPr>
  </w:style>
  <w:style w:type="paragraph" w:styleId="Footer">
    <w:name w:val="footer"/>
    <w:basedOn w:val="Normal"/>
    <w:link w:val="FooterChar"/>
    <w:unhideWhenUsed/>
    <w:rsid w:val="00C35C83"/>
    <w:pPr>
      <w:tabs>
        <w:tab w:val="center" w:pos="4320"/>
        <w:tab w:val="right" w:pos="8640"/>
      </w:tabs>
    </w:pPr>
  </w:style>
  <w:style w:type="character" w:customStyle="1" w:styleId="FooterChar">
    <w:name w:val="Footer Char"/>
    <w:basedOn w:val="DefaultParagraphFont"/>
    <w:link w:val="Footer"/>
    <w:uiPriority w:val="99"/>
    <w:rsid w:val="00C35C83"/>
    <w:rPr>
      <w:sz w:val="24"/>
      <w:szCs w:val="24"/>
      <w:lang w:eastAsia="en-US"/>
    </w:rPr>
  </w:style>
  <w:style w:type="character" w:styleId="FollowedHyperlink">
    <w:name w:val="FollowedHyperlink"/>
    <w:basedOn w:val="DefaultParagraphFont"/>
    <w:uiPriority w:val="99"/>
    <w:semiHidden/>
    <w:unhideWhenUsed/>
    <w:rsid w:val="00276E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DDA"/>
    <w:rPr>
      <w:rFonts w:ascii="Lucida Grande" w:hAnsi="Lucida Grande"/>
      <w:sz w:val="18"/>
      <w:szCs w:val="18"/>
    </w:rPr>
  </w:style>
  <w:style w:type="character" w:styleId="Hyperlink">
    <w:name w:val="Hyperlink"/>
    <w:basedOn w:val="DefaultParagraphFont"/>
    <w:uiPriority w:val="99"/>
    <w:unhideWhenUsed/>
    <w:rsid w:val="009D6F4B"/>
    <w:rPr>
      <w:color w:val="0000FF" w:themeColor="hyperlink"/>
      <w:u w:val="single"/>
    </w:rPr>
  </w:style>
  <w:style w:type="paragraph" w:customStyle="1" w:styleId="Default">
    <w:name w:val="Default"/>
    <w:rsid w:val="00DC2367"/>
    <w:pPr>
      <w:autoSpaceDE w:val="0"/>
      <w:autoSpaceDN w:val="0"/>
      <w:adjustRightInd w:val="0"/>
    </w:pPr>
    <w:rPr>
      <w:rFonts w:ascii="Myriad Pro" w:hAnsi="Myriad Pro" w:cs="Myriad Pro"/>
      <w:color w:val="000000"/>
      <w:sz w:val="24"/>
      <w:szCs w:val="24"/>
    </w:rPr>
  </w:style>
  <w:style w:type="character" w:customStyle="1" w:styleId="A4">
    <w:name w:val="A4"/>
    <w:uiPriority w:val="99"/>
    <w:rsid w:val="00DC2367"/>
    <w:rPr>
      <w:rFonts w:cs="Myriad Pro"/>
      <w:color w:val="000000"/>
      <w:sz w:val="22"/>
      <w:szCs w:val="22"/>
    </w:rPr>
  </w:style>
  <w:style w:type="paragraph" w:styleId="Header">
    <w:name w:val="header"/>
    <w:basedOn w:val="Normal"/>
    <w:link w:val="HeaderChar"/>
    <w:uiPriority w:val="99"/>
    <w:unhideWhenUsed/>
    <w:rsid w:val="00C35C83"/>
    <w:pPr>
      <w:tabs>
        <w:tab w:val="center" w:pos="4320"/>
        <w:tab w:val="right" w:pos="8640"/>
      </w:tabs>
    </w:pPr>
  </w:style>
  <w:style w:type="character" w:customStyle="1" w:styleId="HeaderChar">
    <w:name w:val="Header Char"/>
    <w:basedOn w:val="DefaultParagraphFont"/>
    <w:link w:val="Header"/>
    <w:uiPriority w:val="99"/>
    <w:rsid w:val="00C35C83"/>
    <w:rPr>
      <w:sz w:val="24"/>
      <w:szCs w:val="24"/>
      <w:lang w:eastAsia="en-US"/>
    </w:rPr>
  </w:style>
  <w:style w:type="paragraph" w:styleId="Footer">
    <w:name w:val="footer"/>
    <w:basedOn w:val="Normal"/>
    <w:link w:val="FooterChar"/>
    <w:unhideWhenUsed/>
    <w:rsid w:val="00C35C83"/>
    <w:pPr>
      <w:tabs>
        <w:tab w:val="center" w:pos="4320"/>
        <w:tab w:val="right" w:pos="8640"/>
      </w:tabs>
    </w:pPr>
  </w:style>
  <w:style w:type="character" w:customStyle="1" w:styleId="FooterChar">
    <w:name w:val="Footer Char"/>
    <w:basedOn w:val="DefaultParagraphFont"/>
    <w:link w:val="Footer"/>
    <w:uiPriority w:val="99"/>
    <w:rsid w:val="00C35C83"/>
    <w:rPr>
      <w:sz w:val="24"/>
      <w:szCs w:val="24"/>
      <w:lang w:eastAsia="en-US"/>
    </w:rPr>
  </w:style>
  <w:style w:type="character" w:styleId="FollowedHyperlink">
    <w:name w:val="FollowedHyperlink"/>
    <w:basedOn w:val="DefaultParagraphFont"/>
    <w:uiPriority w:val="99"/>
    <w:semiHidden/>
    <w:unhideWhenUsed/>
    <w:rsid w:val="00276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ca.coop/iyc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nnie@nfca.coop"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ranklincommunity.coop/" TargetMode="External"/><Relationship Id="rId5" Type="http://schemas.openxmlformats.org/officeDocument/2006/relationships/footnotes" Target="footnotes.xml"/><Relationship Id="rId10" Type="http://schemas.openxmlformats.org/officeDocument/2006/relationships/hyperlink" Target="http://www.buymtsterlinggoatcheese.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Neighboring Food Co-op Association</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Erbin Crowell</dc:creator>
  <cp:lastModifiedBy>Bonnie</cp:lastModifiedBy>
  <cp:revision>3</cp:revision>
  <dcterms:created xsi:type="dcterms:W3CDTF">2012-09-20T16:31:00Z</dcterms:created>
  <dcterms:modified xsi:type="dcterms:W3CDTF">2012-09-20T16:32:00Z</dcterms:modified>
</cp:coreProperties>
</file>